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B008" w14:textId="50AAAD6F" w:rsidR="357FE73E" w:rsidRDefault="357FE73E">
      <w:r>
        <w:rPr>
          <w:noProof/>
        </w:rPr>
        <w:drawing>
          <wp:inline distT="0" distB="0" distL="0" distR="0" wp14:anchorId="04E26442" wp14:editId="0B81B7E7">
            <wp:extent cx="5731510" cy="2865755"/>
            <wp:effectExtent l="0" t="0" r="2540" b="0"/>
            <wp:docPr id="1707918281" name="Slika 2" descr="Slika, ki vsebuje besede besedilo, oblak, nebo, pol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3D8">
        <w:rPr>
          <w:b/>
          <w:bCs/>
          <w:lang w:val="de-DE"/>
        </w:rPr>
        <w:t xml:space="preserve">Datum: 28. </w:t>
      </w:r>
      <w:proofErr w:type="spellStart"/>
      <w:r w:rsidRPr="007D23D8">
        <w:rPr>
          <w:b/>
          <w:bCs/>
          <w:lang w:val="de-DE"/>
        </w:rPr>
        <w:t>marec</w:t>
      </w:r>
      <w:proofErr w:type="spellEnd"/>
      <w:r w:rsidRPr="007D23D8">
        <w:rPr>
          <w:b/>
          <w:bCs/>
          <w:lang w:val="de-DE"/>
        </w:rPr>
        <w:t xml:space="preserve"> 2025</w:t>
      </w:r>
      <w:r>
        <w:t> </w:t>
      </w:r>
      <w:r>
        <w:br/>
      </w:r>
      <w:proofErr w:type="spellStart"/>
      <w:r w:rsidRPr="007D23D8">
        <w:rPr>
          <w:b/>
          <w:bCs/>
          <w:lang w:val="de-DE"/>
        </w:rPr>
        <w:t>Lokacija</w:t>
      </w:r>
      <w:proofErr w:type="spellEnd"/>
      <w:r w:rsidRPr="007D23D8">
        <w:rPr>
          <w:b/>
          <w:bCs/>
          <w:lang w:val="de-DE"/>
        </w:rPr>
        <w:t xml:space="preserve">: </w:t>
      </w:r>
      <w:proofErr w:type="spellStart"/>
      <w:r w:rsidRPr="007D23D8">
        <w:rPr>
          <w:b/>
          <w:bCs/>
          <w:lang w:val="de-DE"/>
        </w:rPr>
        <w:t>Nordijski</w:t>
      </w:r>
      <w:proofErr w:type="spellEnd"/>
      <w:r w:rsidRPr="007D23D8">
        <w:rPr>
          <w:b/>
          <w:bCs/>
          <w:lang w:val="de-DE"/>
        </w:rPr>
        <w:t xml:space="preserve"> </w:t>
      </w:r>
      <w:proofErr w:type="spellStart"/>
      <w:r w:rsidRPr="007D23D8">
        <w:rPr>
          <w:b/>
          <w:bCs/>
          <w:lang w:val="de-DE"/>
        </w:rPr>
        <w:t>center</w:t>
      </w:r>
      <w:proofErr w:type="spellEnd"/>
      <w:r w:rsidRPr="007D23D8">
        <w:rPr>
          <w:b/>
          <w:bCs/>
          <w:lang w:val="de-DE"/>
        </w:rPr>
        <w:t xml:space="preserve"> Planica</w:t>
      </w:r>
    </w:p>
    <w:p w14:paraId="0C6B4AFB" w14:textId="7AC65124" w:rsidR="357FE73E" w:rsidRDefault="357FE73E" w:rsidP="357FE73E">
      <w:pPr>
        <w:rPr>
          <w:rFonts w:cs="Open Sans"/>
        </w:rPr>
      </w:pPr>
    </w:p>
    <w:p w14:paraId="3FF43FD7" w14:textId="386745DC" w:rsidR="00353CF9" w:rsidRPr="00353CF9" w:rsidRDefault="00353CF9" w:rsidP="00353CF9">
      <w:pPr>
        <w:rPr>
          <w:rFonts w:cs="Open Sans"/>
        </w:rPr>
      </w:pPr>
      <w:r w:rsidRPr="00353CF9">
        <w:rPr>
          <w:rFonts w:cs="Open Sans"/>
        </w:rPr>
        <w:t>Projekt Obnova Ukrajine bo terjala tesno sodelovanje med državnimi institucijami in</w:t>
      </w:r>
      <w:r>
        <w:rPr>
          <w:rFonts w:cs="Open Sans"/>
        </w:rPr>
        <w:t xml:space="preserve"> </w:t>
      </w:r>
      <w:r w:rsidRPr="00353CF9">
        <w:rPr>
          <w:rFonts w:cs="Open Sans"/>
        </w:rPr>
        <w:t>zasebnim sektorjem. Medtem ko Ukrajinci vztrajajo v svojem odporu, se že snujejo</w:t>
      </w:r>
      <w:r>
        <w:rPr>
          <w:rFonts w:cs="Open Sans"/>
        </w:rPr>
        <w:t xml:space="preserve"> </w:t>
      </w:r>
      <w:r w:rsidRPr="00353CF9">
        <w:rPr>
          <w:rFonts w:cs="Open Sans"/>
        </w:rPr>
        <w:t>načrti za povojno okrevanje države. S podporo Evropske unije in drugih mednarodnih</w:t>
      </w:r>
      <w:r>
        <w:rPr>
          <w:rFonts w:cs="Open Sans"/>
        </w:rPr>
        <w:t xml:space="preserve"> </w:t>
      </w:r>
      <w:r w:rsidRPr="00353CF9">
        <w:rPr>
          <w:rFonts w:cs="Open Sans"/>
        </w:rPr>
        <w:t>partnerjev postajajo načrti vse bolj konkretni in izvedljivi. Ukrajinska vlada je sprožila</w:t>
      </w:r>
      <w:r>
        <w:rPr>
          <w:rFonts w:cs="Open Sans"/>
        </w:rPr>
        <w:t xml:space="preserve"> </w:t>
      </w:r>
      <w:r w:rsidRPr="00353CF9">
        <w:rPr>
          <w:rFonts w:cs="Open Sans"/>
        </w:rPr>
        <w:t>obsežne reforme za poenostavitev postopkov in zagotovitev učinkovite rabe</w:t>
      </w:r>
      <w:r>
        <w:rPr>
          <w:rFonts w:cs="Open Sans"/>
        </w:rPr>
        <w:t xml:space="preserve"> </w:t>
      </w:r>
      <w:r w:rsidRPr="00353CF9">
        <w:rPr>
          <w:rFonts w:cs="Open Sans"/>
        </w:rPr>
        <w:t>obnovitvenih</w:t>
      </w:r>
      <w:r>
        <w:rPr>
          <w:rFonts w:cs="Open Sans"/>
        </w:rPr>
        <w:t xml:space="preserve"> </w:t>
      </w:r>
      <w:r w:rsidRPr="00353CF9">
        <w:rPr>
          <w:rFonts w:cs="Open Sans"/>
        </w:rPr>
        <w:t>sredstev, s čimer ustvarja privlačno investicijsko okolje. Medtem ko Ukrajina postopoma napreduje proti članstvu v EU, je Evropska komisija napovedala</w:t>
      </w:r>
      <w:r>
        <w:rPr>
          <w:rFonts w:cs="Open Sans"/>
        </w:rPr>
        <w:t xml:space="preserve"> </w:t>
      </w:r>
      <w:r w:rsidRPr="00353CF9">
        <w:rPr>
          <w:rFonts w:cs="Open Sans"/>
        </w:rPr>
        <w:t xml:space="preserve">celovit sveženj podpornih ukrepov – od jamstev za zmanjšanje tveganj do nepovratnih sredstev in tehnične pomoči – ki bodo pomembni za oblikovanje povojnega gospodarstva. </w:t>
      </w:r>
    </w:p>
    <w:p w14:paraId="389D66F2" w14:textId="77777777" w:rsidR="00353CF9" w:rsidRPr="00353CF9" w:rsidRDefault="00353CF9" w:rsidP="00353CF9">
      <w:pPr>
        <w:rPr>
          <w:rFonts w:cs="Open Sans"/>
        </w:rPr>
      </w:pPr>
      <w:r w:rsidRPr="00353CF9">
        <w:rPr>
          <w:rFonts w:cs="Open Sans"/>
        </w:rPr>
        <w:t xml:space="preserve">Vabimo vas, da se nam pridružite na naši prihajajoči konferenci o priložnostih slovenskega gospodarstva za sodelovanje, kjer boste imeli priložnost neposredno vzpostaviti stik z ukrajinskimi poslovnimi in vladnimi predstavniki. Prejeli boste podrobna navodila o možnostih partnerstva v državi in ​​raziskali ključne sektorje, vključno z energijo, logistiko, infrastrukturo, varnostjo in obrambo. Konferenca bo zagotovila tudi vpogled v strategije za zmanjšanje tveganja naložb in trgovine v trenutnih razmerah. </w:t>
      </w:r>
    </w:p>
    <w:p w14:paraId="1A325979" w14:textId="5372A3D2" w:rsidR="00353CF9" w:rsidRPr="00353CF9" w:rsidRDefault="7717145D" w:rsidP="00353CF9">
      <w:pPr>
        <w:rPr>
          <w:rFonts w:cs="Open Sans"/>
        </w:rPr>
      </w:pPr>
      <w:r w:rsidRPr="7717145D">
        <w:rPr>
          <w:rFonts w:cs="Open Sans"/>
        </w:rPr>
        <w:t xml:space="preserve">Cilj dogodka je pomagati podjetjem razumeti, kakšne so njihove priložnosti pri obnovi in okrevanju Ukrajine. Udeleženci bodo slišali mnenja ukrajinskih in slovenskih strokovnjakov. </w:t>
      </w:r>
    </w:p>
    <w:p w14:paraId="4A5D304D" w14:textId="189F39CC" w:rsidR="00C360CF" w:rsidRPr="00743982" w:rsidRDefault="00353CF9" w:rsidP="00353CF9">
      <w:pPr>
        <w:rPr>
          <w:rFonts w:cs="Open Sans"/>
          <w:b/>
          <w:bCs/>
        </w:rPr>
      </w:pPr>
      <w:r w:rsidRPr="00743982">
        <w:rPr>
          <w:rFonts w:cs="Open Sans"/>
          <w:b/>
          <w:bCs/>
        </w:rPr>
        <w:t>Dogodek bo potekal v angleškem jeziku.</w:t>
      </w:r>
    </w:p>
    <w:p w14:paraId="1A39AF1F" w14:textId="77777777" w:rsidR="00353CF9" w:rsidRDefault="00353CF9" w:rsidP="00353CF9">
      <w:pPr>
        <w:rPr>
          <w:rFonts w:cs="Open Sans"/>
        </w:rPr>
      </w:pPr>
    </w:p>
    <w:p w14:paraId="40B2A64F" w14:textId="61259915" w:rsidR="2B0CCB7D" w:rsidRDefault="2B0CCB7D" w:rsidP="2B0CCB7D">
      <w:pPr>
        <w:rPr>
          <w:rFonts w:cs="Open Sans"/>
        </w:rPr>
      </w:pPr>
    </w:p>
    <w:p w14:paraId="2A9F0BA6" w14:textId="72A1EBB6" w:rsidR="2B0CCB7D" w:rsidRDefault="2B0CCB7D" w:rsidP="2B0CCB7D">
      <w:pPr>
        <w:rPr>
          <w:rFonts w:cs="Open Sans"/>
        </w:rPr>
      </w:pPr>
    </w:p>
    <w:p w14:paraId="152A9413" w14:textId="77777777" w:rsidR="00560AA0" w:rsidRDefault="00560AA0" w:rsidP="7717145D">
      <w:pPr>
        <w:rPr>
          <w:rFonts w:cs="Open Sans"/>
        </w:rPr>
      </w:pPr>
    </w:p>
    <w:p w14:paraId="38E50348" w14:textId="77777777" w:rsidR="00560AA0" w:rsidRDefault="00560AA0" w:rsidP="7717145D">
      <w:pPr>
        <w:rPr>
          <w:rFonts w:cs="Open Sans"/>
        </w:rPr>
      </w:pPr>
    </w:p>
    <w:p w14:paraId="1AEC09E8" w14:textId="31040B25" w:rsidR="00353CF9" w:rsidRPr="00E26563" w:rsidRDefault="00353CF9" w:rsidP="7717145D">
      <w:pPr>
        <w:shd w:val="clear" w:color="auto" w:fill="DEEAF6" w:themeFill="accent5" w:themeFillTint="33"/>
        <w:jc w:val="center"/>
        <w:rPr>
          <w:b/>
          <w:bCs/>
        </w:rPr>
      </w:pPr>
      <w:r>
        <w:br/>
      </w:r>
      <w:bookmarkStart w:id="0" w:name="_1fob9te"/>
      <w:bookmarkEnd w:id="0"/>
      <w:r w:rsidR="7717145D" w:rsidRPr="7717145D">
        <w:rPr>
          <w:b/>
          <w:bCs/>
        </w:rPr>
        <w:t>Program</w:t>
      </w:r>
      <w:r>
        <w:br/>
      </w:r>
    </w:p>
    <w:p w14:paraId="6C44C718" w14:textId="77777777" w:rsidR="00353CF9" w:rsidRDefault="00353CF9" w:rsidP="00353CF9">
      <w:pPr>
        <w:rPr>
          <w:i/>
        </w:rPr>
      </w:pPr>
    </w:p>
    <w:p w14:paraId="0646F478" w14:textId="0BAB9972" w:rsidR="00353CF9" w:rsidRPr="0042663F" w:rsidRDefault="2B0CCB7D" w:rsidP="2B0CCB7D">
      <w:pPr>
        <w:spacing w:after="0" w:line="276" w:lineRule="auto"/>
        <w:rPr>
          <w:b/>
          <w:bCs/>
          <w:i/>
          <w:iCs/>
        </w:rPr>
      </w:pPr>
      <w:r w:rsidRPr="2B0CCB7D">
        <w:rPr>
          <w:b/>
          <w:bCs/>
          <w:i/>
          <w:iCs/>
        </w:rPr>
        <w:t>9:30 - 10:15</w:t>
      </w:r>
    </w:p>
    <w:p w14:paraId="237111A5" w14:textId="3023ECB6" w:rsidR="00353CF9" w:rsidRPr="0042663F" w:rsidRDefault="2B0CCB7D" w:rsidP="2B0CCB7D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  <w:r w:rsidRPr="2B0CCB7D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Moderator </w:t>
      </w:r>
      <w:proofErr w:type="spellStart"/>
      <w:r w:rsidRPr="2B0CCB7D">
        <w:rPr>
          <w:rFonts w:ascii="Arial" w:eastAsia="Arial" w:hAnsi="Arial" w:cs="Arial"/>
          <w:b/>
          <w:bCs/>
          <w:color w:val="000000" w:themeColor="text1"/>
          <w:lang w:val="en-GB"/>
        </w:rPr>
        <w:t>konference</w:t>
      </w:r>
      <w:proofErr w:type="spellEnd"/>
      <w:r w:rsidRPr="2B0CCB7D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: Tine </w:t>
      </w:r>
      <w:proofErr w:type="spellStart"/>
      <w:r w:rsidRPr="2B0CCB7D">
        <w:rPr>
          <w:rFonts w:ascii="Arial" w:eastAsia="Arial" w:hAnsi="Arial" w:cs="Arial"/>
          <w:b/>
          <w:bCs/>
          <w:color w:val="000000" w:themeColor="text1"/>
          <w:lang w:val="en-GB"/>
        </w:rPr>
        <w:t>Kračun</w:t>
      </w:r>
      <w:proofErr w:type="spellEnd"/>
      <w:r w:rsidRPr="2B0CCB7D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, </w:t>
      </w:r>
      <w:proofErr w:type="spellStart"/>
      <w:r w:rsidRPr="2B0CCB7D">
        <w:rPr>
          <w:rFonts w:ascii="Arial" w:eastAsia="Arial" w:hAnsi="Arial" w:cs="Arial"/>
          <w:color w:val="000000" w:themeColor="text1"/>
          <w:lang w:val="en-GB"/>
        </w:rPr>
        <w:t>direktor</w:t>
      </w:r>
      <w:proofErr w:type="spellEnd"/>
      <w:r w:rsidRPr="2B0CCB7D">
        <w:rPr>
          <w:rFonts w:ascii="Arial" w:eastAsia="Arial" w:hAnsi="Arial" w:cs="Arial"/>
          <w:color w:val="000000" w:themeColor="text1"/>
          <w:lang w:val="en-GB"/>
        </w:rPr>
        <w:t>, ISR</w:t>
      </w:r>
    </w:p>
    <w:p w14:paraId="44DC46E2" w14:textId="7C879706" w:rsidR="00353CF9" w:rsidRPr="0042663F" w:rsidRDefault="2B0CCB7D" w:rsidP="2B0CCB7D">
      <w:pPr>
        <w:spacing w:after="0" w:line="276" w:lineRule="auto"/>
        <w:rPr>
          <w:b/>
          <w:bCs/>
          <w:i/>
          <w:iCs/>
        </w:rPr>
      </w:pPr>
      <w:r w:rsidRPr="2B0CCB7D">
        <w:rPr>
          <w:b/>
          <w:bCs/>
          <w:i/>
          <w:iCs/>
        </w:rPr>
        <w:t>Pozdravni govori</w:t>
      </w:r>
    </w:p>
    <w:p w14:paraId="1AE6BEB5" w14:textId="44378ECB" w:rsidR="00353CF9" w:rsidRPr="0042663F" w:rsidRDefault="2B0CCB7D" w:rsidP="2B0CCB7D">
      <w:pPr>
        <w:pStyle w:val="Odstavekseznama"/>
        <w:numPr>
          <w:ilvl w:val="0"/>
          <w:numId w:val="1"/>
        </w:numPr>
        <w:spacing w:after="0" w:line="276" w:lineRule="auto"/>
        <w:rPr>
          <w:lang w:val="en-US"/>
        </w:rPr>
      </w:pPr>
      <w:r w:rsidRPr="2B0CCB7D">
        <w:rPr>
          <w:b/>
          <w:bCs/>
          <w:lang w:val="en-US"/>
        </w:rPr>
        <w:t xml:space="preserve">Tamara Zajec Balažič, </w:t>
      </w:r>
      <w:proofErr w:type="spellStart"/>
      <w:r w:rsidRPr="2B0CCB7D">
        <w:rPr>
          <w:lang w:val="en-US"/>
        </w:rPr>
        <w:t>v.d.</w:t>
      </w:r>
      <w:proofErr w:type="spellEnd"/>
      <w:r w:rsidRPr="2B0CCB7D">
        <w:rPr>
          <w:lang w:val="en-US"/>
        </w:rPr>
        <w:t xml:space="preserve"> </w:t>
      </w:r>
      <w:proofErr w:type="spellStart"/>
      <w:r w:rsidRPr="2B0CCB7D">
        <w:rPr>
          <w:lang w:val="en-US"/>
        </w:rPr>
        <w:t>direktorice</w:t>
      </w:r>
      <w:proofErr w:type="spellEnd"/>
      <w:r w:rsidRPr="2B0CCB7D">
        <w:rPr>
          <w:lang w:val="en-US"/>
        </w:rPr>
        <w:t xml:space="preserve">, SPIRIT Slovenija, </w:t>
      </w:r>
      <w:proofErr w:type="spellStart"/>
      <w:r w:rsidRPr="2B0CCB7D">
        <w:rPr>
          <w:lang w:val="en-US"/>
        </w:rPr>
        <w:t>javna</w:t>
      </w:r>
      <w:proofErr w:type="spellEnd"/>
      <w:r w:rsidRPr="2B0CCB7D">
        <w:rPr>
          <w:lang w:val="en-US"/>
        </w:rPr>
        <w:t xml:space="preserve"> </w:t>
      </w:r>
      <w:proofErr w:type="spellStart"/>
      <w:r w:rsidRPr="2B0CCB7D">
        <w:rPr>
          <w:lang w:val="en-US"/>
        </w:rPr>
        <w:t>agencija</w:t>
      </w:r>
      <w:proofErr w:type="spellEnd"/>
    </w:p>
    <w:p w14:paraId="1503A82B" w14:textId="00F473DB" w:rsidR="00353CF9" w:rsidRPr="0042663F" w:rsidRDefault="2B0CCB7D" w:rsidP="2B0CCB7D">
      <w:pPr>
        <w:pStyle w:val="Odstavekseznama"/>
        <w:numPr>
          <w:ilvl w:val="0"/>
          <w:numId w:val="1"/>
        </w:numPr>
        <w:spacing w:after="0" w:line="276" w:lineRule="auto"/>
      </w:pPr>
      <w:r w:rsidRPr="2B0CCB7D">
        <w:rPr>
          <w:b/>
          <w:bCs/>
        </w:rPr>
        <w:t>Tanja Fajon</w:t>
      </w:r>
      <w:r>
        <w:t xml:space="preserve">, podpredsednica vlade in ministrica za zunanje in evropske zadeve Republike Slovenije </w:t>
      </w:r>
    </w:p>
    <w:p w14:paraId="1013E903" w14:textId="78F33AFA" w:rsidR="00353CF9" w:rsidRPr="0042663F" w:rsidRDefault="2B0CCB7D" w:rsidP="2B0CCB7D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proofErr w:type="spellStart"/>
      <w:r w:rsidRPr="2B0CCB7D">
        <w:rPr>
          <w:b/>
          <w:bCs/>
        </w:rPr>
        <w:t>Yulia</w:t>
      </w:r>
      <w:proofErr w:type="spellEnd"/>
      <w:r w:rsidRPr="2B0CCB7D">
        <w:rPr>
          <w:b/>
          <w:bCs/>
        </w:rPr>
        <w:t xml:space="preserve"> </w:t>
      </w:r>
      <w:proofErr w:type="spellStart"/>
      <w:r w:rsidRPr="2B0CCB7D">
        <w:rPr>
          <w:b/>
          <w:bCs/>
        </w:rPr>
        <w:t>Svyrydenko</w:t>
      </w:r>
      <w:proofErr w:type="spellEnd"/>
      <w:r w:rsidRPr="2B0CCB7D">
        <w:rPr>
          <w:b/>
          <w:bCs/>
        </w:rPr>
        <w:t>,</w:t>
      </w:r>
      <w:r>
        <w:t xml:space="preserve"> prva podpredsednica vlade, ministrica za gospodarstvo Ukrajine (</w:t>
      </w:r>
      <w:proofErr w:type="spellStart"/>
      <w:r>
        <w:t>online</w:t>
      </w:r>
      <w:proofErr w:type="spellEnd"/>
      <w:r>
        <w:t>)</w:t>
      </w:r>
    </w:p>
    <w:p w14:paraId="78AAD925" w14:textId="1899584A" w:rsidR="7717145D" w:rsidRDefault="2B0CCB7D" w:rsidP="2B0CCB7D">
      <w:pPr>
        <w:pStyle w:val="Odstavekseznama"/>
        <w:numPr>
          <w:ilvl w:val="0"/>
          <w:numId w:val="1"/>
        </w:numPr>
        <w:rPr>
          <w:rFonts w:ascii="Arial" w:eastAsia="Arial" w:hAnsi="Arial" w:cs="Arial"/>
          <w:color w:val="222222"/>
          <w:lang w:val="en-GB"/>
        </w:rPr>
      </w:pPr>
      <w:r w:rsidRPr="2B0CCB7D">
        <w:rPr>
          <w:rFonts w:ascii="Arial" w:eastAsia="Arial" w:hAnsi="Arial" w:cs="Arial"/>
          <w:b/>
          <w:bCs/>
          <w:color w:val="222222"/>
          <w:lang w:val="en-GB"/>
        </w:rPr>
        <w:t xml:space="preserve">Vitalii </w:t>
      </w:r>
      <w:proofErr w:type="spellStart"/>
      <w:r w:rsidRPr="2B0CCB7D">
        <w:rPr>
          <w:rFonts w:ascii="Arial" w:eastAsia="Arial" w:hAnsi="Arial" w:cs="Arial"/>
          <w:b/>
          <w:bCs/>
          <w:color w:val="222222"/>
          <w:lang w:val="en-GB"/>
        </w:rPr>
        <w:t>Kindratov</w:t>
      </w:r>
      <w:proofErr w:type="spellEnd"/>
      <w:r w:rsidRPr="2B0CCB7D">
        <w:rPr>
          <w:rFonts w:ascii="Arial" w:eastAsia="Arial" w:hAnsi="Arial" w:cs="Arial"/>
          <w:b/>
          <w:bCs/>
          <w:color w:val="222222"/>
          <w:lang w:val="en-GB"/>
        </w:rPr>
        <w:t xml:space="preserve">, </w:t>
      </w:r>
      <w:proofErr w:type="spellStart"/>
      <w:r w:rsidRPr="2B0CCB7D">
        <w:rPr>
          <w:rFonts w:ascii="Arial" w:eastAsia="Arial" w:hAnsi="Arial" w:cs="Arial"/>
          <w:color w:val="222222"/>
          <w:lang w:val="en-GB"/>
        </w:rPr>
        <w:t>namestnik</w:t>
      </w:r>
      <w:proofErr w:type="spellEnd"/>
      <w:r w:rsidRPr="2B0CCB7D">
        <w:rPr>
          <w:rFonts w:ascii="Arial" w:eastAsia="Arial" w:hAnsi="Arial" w:cs="Arial"/>
          <w:color w:val="222222"/>
          <w:lang w:val="en-GB"/>
        </w:rPr>
        <w:t xml:space="preserve"> </w:t>
      </w:r>
      <w:proofErr w:type="spellStart"/>
      <w:r w:rsidRPr="2B0CCB7D">
        <w:rPr>
          <w:rFonts w:ascii="Arial" w:eastAsia="Arial" w:hAnsi="Arial" w:cs="Arial"/>
          <w:color w:val="222222"/>
          <w:lang w:val="en-GB"/>
        </w:rPr>
        <w:t>ministrice</w:t>
      </w:r>
      <w:proofErr w:type="spellEnd"/>
      <w:r w:rsidRPr="2B0CCB7D">
        <w:rPr>
          <w:rFonts w:ascii="Arial" w:eastAsia="Arial" w:hAnsi="Arial" w:cs="Arial"/>
          <w:color w:val="222222"/>
          <w:lang w:val="en-GB"/>
        </w:rPr>
        <w:t xml:space="preserve"> za </w:t>
      </w:r>
      <w:proofErr w:type="spellStart"/>
      <w:r w:rsidRPr="2B0CCB7D">
        <w:rPr>
          <w:rFonts w:ascii="Arial" w:eastAsia="Arial" w:hAnsi="Arial" w:cs="Arial"/>
          <w:color w:val="222222"/>
          <w:lang w:val="en-GB"/>
        </w:rPr>
        <w:t>gospodarstvo</w:t>
      </w:r>
      <w:proofErr w:type="spellEnd"/>
      <w:r w:rsidRPr="2B0CCB7D">
        <w:rPr>
          <w:rFonts w:ascii="Arial" w:eastAsia="Arial" w:hAnsi="Arial" w:cs="Arial"/>
          <w:color w:val="222222"/>
          <w:lang w:val="en-GB"/>
        </w:rPr>
        <w:t xml:space="preserve"> Ukrajine</w:t>
      </w:r>
      <w:r w:rsidRPr="2B0CCB7D">
        <w:rPr>
          <w:rFonts w:ascii="Arial" w:eastAsia="Arial" w:hAnsi="Arial" w:cs="Arial"/>
          <w:b/>
          <w:bCs/>
          <w:color w:val="222222"/>
          <w:lang w:val="en-GB"/>
        </w:rPr>
        <w:t xml:space="preserve"> </w:t>
      </w:r>
    </w:p>
    <w:p w14:paraId="6CD6FDEC" w14:textId="1076B822" w:rsidR="2B0CCB7D" w:rsidRDefault="2B0CCB7D" w:rsidP="2B0CCB7D">
      <w:pPr>
        <w:pStyle w:val="Odstavekseznama"/>
        <w:rPr>
          <w:rFonts w:ascii="Arial" w:eastAsia="Arial" w:hAnsi="Arial" w:cs="Arial"/>
          <w:color w:val="222222"/>
          <w:lang w:val="en-GB"/>
        </w:rPr>
      </w:pPr>
    </w:p>
    <w:p w14:paraId="1CC314A5" w14:textId="6712498D" w:rsidR="00353CF9" w:rsidRPr="00D305D1" w:rsidRDefault="7717145D" w:rsidP="7717145D">
      <w:pPr>
        <w:pStyle w:val="Naslov4"/>
        <w:shd w:val="clear" w:color="auto" w:fill="DEEAF6" w:themeFill="accent5" w:themeFillTint="33"/>
        <w:rPr>
          <w:b/>
          <w:bCs/>
          <w:sz w:val="28"/>
          <w:szCs w:val="28"/>
        </w:rPr>
      </w:pPr>
      <w:r w:rsidRPr="7717145D">
        <w:rPr>
          <w:b/>
          <w:bCs/>
        </w:rPr>
        <w:t>10:15 – 11:00</w:t>
      </w:r>
      <w:bookmarkStart w:id="1" w:name="_3znysh7"/>
      <w:bookmarkEnd w:id="1"/>
      <w:r w:rsidR="0042663F">
        <w:br/>
      </w:r>
      <w:r w:rsidRPr="7717145D">
        <w:rPr>
          <w:b/>
          <w:bCs/>
          <w:i w:val="0"/>
          <w:iCs w:val="0"/>
          <w:sz w:val="28"/>
          <w:szCs w:val="28"/>
        </w:rPr>
        <w:t>1.</w:t>
      </w:r>
      <w:r w:rsidRPr="7717145D">
        <w:rPr>
          <w:b/>
          <w:bCs/>
          <w:sz w:val="28"/>
          <w:szCs w:val="28"/>
        </w:rPr>
        <w:t xml:space="preserve"> sklop: Kaj morate vedeti</w:t>
      </w:r>
    </w:p>
    <w:p w14:paraId="468C73C6" w14:textId="77777777" w:rsidR="0042663F" w:rsidRDefault="0042663F" w:rsidP="0042663F">
      <w:pPr>
        <w:rPr>
          <w:b/>
        </w:rPr>
      </w:pPr>
    </w:p>
    <w:p w14:paraId="0E1F988B" w14:textId="5D16962F" w:rsidR="00353CF9" w:rsidRDefault="0042663F" w:rsidP="0042663F">
      <w:r w:rsidRPr="0042663F">
        <w:rPr>
          <w:b/>
        </w:rPr>
        <w:t>Pravn</w:t>
      </w:r>
      <w:r>
        <w:rPr>
          <w:b/>
        </w:rPr>
        <w:t>o</w:t>
      </w:r>
      <w:r w:rsidRPr="0042663F">
        <w:rPr>
          <w:b/>
        </w:rPr>
        <w:t xml:space="preserve"> in poslovn</w:t>
      </w:r>
      <w:r>
        <w:rPr>
          <w:b/>
        </w:rPr>
        <w:t>o okolje</w:t>
      </w:r>
    </w:p>
    <w:p w14:paraId="092247E8" w14:textId="5761AEF9" w:rsidR="0042663F" w:rsidRPr="00743982" w:rsidRDefault="357FE73E" w:rsidP="00353CF9">
      <w:r>
        <w:t>Kako se prijaviti za poslovanje in kako zagotoviti naložbene priložnosti</w:t>
      </w:r>
    </w:p>
    <w:p w14:paraId="452DF684" w14:textId="4EDF75E4" w:rsidR="00353CF9" w:rsidRDefault="0042663F" w:rsidP="00353CF9">
      <w:pPr>
        <w:rPr>
          <w:i/>
        </w:rPr>
      </w:pPr>
      <w:r>
        <w:rPr>
          <w:b/>
          <w:bCs/>
          <w:i/>
        </w:rPr>
        <w:t>Govorci:</w:t>
      </w:r>
      <w:r w:rsidR="00353CF9" w:rsidRPr="00A458F0">
        <w:rPr>
          <w:b/>
          <w:bCs/>
          <w:i/>
        </w:rPr>
        <w:t xml:space="preserve"> </w:t>
      </w:r>
    </w:p>
    <w:p w14:paraId="0F56F5C1" w14:textId="7BEE1890" w:rsidR="00353CF9" w:rsidRPr="004B6038" w:rsidRDefault="7717145D" w:rsidP="7717145D">
      <w:pPr>
        <w:pStyle w:val="Odstavekseznama"/>
        <w:numPr>
          <w:ilvl w:val="0"/>
          <w:numId w:val="7"/>
        </w:numPr>
        <w:spacing w:after="0" w:line="276" w:lineRule="auto"/>
      </w:pPr>
      <w:r w:rsidRPr="004B6038">
        <w:rPr>
          <w:b/>
          <w:bCs/>
        </w:rPr>
        <w:t>Gašper Jež,</w:t>
      </w:r>
      <w:r w:rsidRPr="004B6038">
        <w:t xml:space="preserve"> specialist za neposredno financiranje, SID banka</w:t>
      </w:r>
    </w:p>
    <w:p w14:paraId="07A8EC06" w14:textId="78998235" w:rsidR="7717145D" w:rsidRPr="004B6038" w:rsidRDefault="53931141" w:rsidP="7717145D">
      <w:pPr>
        <w:pStyle w:val="Odstavekseznama"/>
        <w:numPr>
          <w:ilvl w:val="0"/>
          <w:numId w:val="7"/>
        </w:numPr>
        <w:spacing w:after="0" w:line="276" w:lineRule="auto"/>
        <w:jc w:val="both"/>
      </w:pPr>
      <w:r w:rsidRPr="004B6038">
        <w:rPr>
          <w:b/>
          <w:bCs/>
        </w:rPr>
        <w:t>Simon Savšek,</w:t>
      </w:r>
      <w:r w:rsidRPr="004B6038">
        <w:t xml:space="preserve"> vodja predstavništva Skupine Evropske investicijske banke</w:t>
      </w:r>
    </w:p>
    <w:p w14:paraId="45442B20" w14:textId="6BD5F839" w:rsidR="53931141" w:rsidRPr="004B6038" w:rsidRDefault="53931141" w:rsidP="53931141">
      <w:pPr>
        <w:pStyle w:val="Odstavekseznama"/>
        <w:numPr>
          <w:ilvl w:val="0"/>
          <w:numId w:val="7"/>
        </w:numPr>
        <w:spacing w:after="0" w:line="276" w:lineRule="auto"/>
        <w:jc w:val="both"/>
      </w:pPr>
      <w:r w:rsidRPr="004B6038">
        <w:rPr>
          <w:b/>
          <w:bCs/>
        </w:rPr>
        <w:t>Miha Polak</w:t>
      </w:r>
      <w:r w:rsidRPr="004B6038">
        <w:t>, pomočnik direktorja, EBRD</w:t>
      </w:r>
    </w:p>
    <w:p w14:paraId="05AC24FD" w14:textId="1F9086A0" w:rsidR="00353CF9" w:rsidRDefault="00353CF9" w:rsidP="2B0CCB7D">
      <w:pPr>
        <w:spacing w:after="0" w:line="276" w:lineRule="auto"/>
        <w:jc w:val="both"/>
      </w:pPr>
    </w:p>
    <w:p w14:paraId="40071604" w14:textId="23E1A9E8" w:rsidR="0042663F" w:rsidRDefault="7717145D" w:rsidP="7717145D">
      <w:pPr>
        <w:rPr>
          <w:b/>
          <w:bCs/>
        </w:rPr>
      </w:pPr>
      <w:r w:rsidRPr="7717145D">
        <w:rPr>
          <w:b/>
          <w:bCs/>
        </w:rPr>
        <w:t>Upravljanje s tveganjem</w:t>
      </w:r>
    </w:p>
    <w:p w14:paraId="3B610EBD" w14:textId="24E8B192" w:rsidR="00353CF9" w:rsidRDefault="0042663F" w:rsidP="00743982">
      <w:r>
        <w:t>Iskanje pravega partnerja</w:t>
      </w:r>
    </w:p>
    <w:p w14:paraId="157F2A13" w14:textId="126AA741" w:rsidR="00353CF9" w:rsidRDefault="1BE718C0" w:rsidP="00353CF9">
      <w:pPr>
        <w:rPr>
          <w:b/>
          <w:bCs/>
          <w:i/>
        </w:rPr>
      </w:pPr>
      <w:r w:rsidRPr="1BE718C0">
        <w:rPr>
          <w:b/>
          <w:bCs/>
          <w:i/>
          <w:iCs/>
        </w:rPr>
        <w:t xml:space="preserve">Govorci: </w:t>
      </w:r>
    </w:p>
    <w:p w14:paraId="42710F6A" w14:textId="1D2F52D4" w:rsidR="1BE718C0" w:rsidRDefault="1BE718C0" w:rsidP="1BE718C0">
      <w:pPr>
        <w:pStyle w:val="Odstavekseznama"/>
        <w:numPr>
          <w:ilvl w:val="0"/>
          <w:numId w:val="7"/>
        </w:numPr>
        <w:spacing w:after="0" w:line="276" w:lineRule="auto"/>
      </w:pPr>
      <w:r w:rsidRPr="1BE718C0">
        <w:rPr>
          <w:b/>
          <w:bCs/>
        </w:rPr>
        <w:t xml:space="preserve">dr. Ruth </w:t>
      </w:r>
      <w:proofErr w:type="spellStart"/>
      <w:r w:rsidRPr="1BE718C0">
        <w:rPr>
          <w:b/>
          <w:bCs/>
        </w:rPr>
        <w:t>Wiseman</w:t>
      </w:r>
      <w:proofErr w:type="spellEnd"/>
      <w:r w:rsidRPr="1BE718C0">
        <w:rPr>
          <w:b/>
          <w:bCs/>
        </w:rPr>
        <w:t xml:space="preserve">, </w:t>
      </w:r>
      <w:r>
        <w:t xml:space="preserve">namestnica direktorja in vodja oddelka za Severno in Srednjo Evropo, Urad Združenega kraljestva za zunanje zadeve, </w:t>
      </w:r>
      <w:proofErr w:type="spellStart"/>
      <w:r>
        <w:t>Commonwealth</w:t>
      </w:r>
      <w:proofErr w:type="spellEnd"/>
      <w:r>
        <w:t xml:space="preserve"> &amp; </w:t>
      </w:r>
      <w:proofErr w:type="spellStart"/>
      <w:r>
        <w:t>Development</w:t>
      </w:r>
      <w:proofErr w:type="spellEnd"/>
    </w:p>
    <w:p w14:paraId="21E07AD8" w14:textId="0E573491" w:rsidR="0042663F" w:rsidRDefault="357FE73E" w:rsidP="7717145D">
      <w:pPr>
        <w:pStyle w:val="Odstavekseznama"/>
        <w:numPr>
          <w:ilvl w:val="0"/>
          <w:numId w:val="7"/>
        </w:numPr>
        <w:spacing w:after="0" w:line="276" w:lineRule="auto"/>
        <w:rPr>
          <w:b/>
          <w:bCs/>
        </w:rPr>
      </w:pPr>
      <w:r w:rsidRPr="357FE73E">
        <w:rPr>
          <w:b/>
          <w:bCs/>
        </w:rPr>
        <w:t>Tomaž Mencin,</w:t>
      </w:r>
      <w:r>
        <w:t xml:space="preserve"> veleposlanik za pomoč pri obnovi Ukrajine, MZEZ</w:t>
      </w:r>
    </w:p>
    <w:p w14:paraId="2CF586DD" w14:textId="722C4982" w:rsidR="7717145D" w:rsidRPr="004B6038" w:rsidRDefault="1BE718C0" w:rsidP="7717145D">
      <w:pPr>
        <w:pStyle w:val="Odstavekseznama"/>
        <w:numPr>
          <w:ilvl w:val="0"/>
          <w:numId w:val="7"/>
        </w:numPr>
        <w:spacing w:after="0" w:line="276" w:lineRule="auto"/>
        <w:rPr>
          <w:b/>
          <w:bCs/>
        </w:rPr>
      </w:pPr>
      <w:r w:rsidRPr="004B6038">
        <w:rPr>
          <w:b/>
          <w:bCs/>
        </w:rPr>
        <w:t xml:space="preserve">Vira </w:t>
      </w:r>
      <w:proofErr w:type="spellStart"/>
      <w:r w:rsidRPr="004B6038">
        <w:rPr>
          <w:b/>
          <w:bCs/>
        </w:rPr>
        <w:t>Savchenko</w:t>
      </w:r>
      <w:proofErr w:type="spellEnd"/>
      <w:r w:rsidRPr="004B6038">
        <w:rPr>
          <w:b/>
          <w:bCs/>
        </w:rPr>
        <w:t xml:space="preserve">, </w:t>
      </w:r>
      <w:r w:rsidRPr="004B6038">
        <w:t xml:space="preserve">izvršna direktorica, mednarodna agencija BDO v Ukrajini </w:t>
      </w:r>
    </w:p>
    <w:p w14:paraId="60EC7E4A" w14:textId="55E5A7CE" w:rsidR="1BE718C0" w:rsidRPr="004B6038" w:rsidRDefault="1BE718C0" w:rsidP="1BE718C0">
      <w:pPr>
        <w:pStyle w:val="Odstavekseznama"/>
        <w:numPr>
          <w:ilvl w:val="0"/>
          <w:numId w:val="7"/>
        </w:numPr>
        <w:spacing w:after="0" w:line="276" w:lineRule="auto"/>
      </w:pPr>
      <w:proofErr w:type="spellStart"/>
      <w:r w:rsidRPr="004B6038">
        <w:rPr>
          <w:rFonts w:eastAsia="Arial" w:cs="Open Sans"/>
          <w:b/>
          <w:bCs/>
          <w:color w:val="000000" w:themeColor="text1"/>
          <w:lang w:val="de-DE"/>
        </w:rPr>
        <w:t>Didkivskyi</w:t>
      </w:r>
      <w:proofErr w:type="spellEnd"/>
      <w:r w:rsidRPr="004B6038">
        <w:rPr>
          <w:rFonts w:eastAsia="Arial" w:cs="Open Sans"/>
          <w:b/>
          <w:bCs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b/>
          <w:bCs/>
          <w:color w:val="000000" w:themeColor="text1"/>
          <w:lang w:val="de-DE"/>
        </w:rPr>
        <w:t>Viacheslav</w:t>
      </w:r>
      <w:proofErr w:type="spellEnd"/>
      <w:r w:rsidRPr="004B6038">
        <w:rPr>
          <w:rFonts w:eastAsia="Arial" w:cs="Open Sans"/>
          <w:b/>
          <w:bCs/>
          <w:color w:val="000000" w:themeColor="text1"/>
          <w:lang w:val="de-DE"/>
        </w:rPr>
        <w:t xml:space="preserve">,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namestnik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direktorja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,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Agencija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za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okrevanje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in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razvoj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infrastrukture</w:t>
      </w:r>
      <w:proofErr w:type="spellEnd"/>
      <w:r w:rsidRPr="004B6038">
        <w:rPr>
          <w:rFonts w:eastAsia="Arial" w:cs="Open Sans"/>
          <w:color w:val="000000" w:themeColor="text1"/>
          <w:lang w:val="de-DE"/>
        </w:rPr>
        <w:t xml:space="preserve"> </w:t>
      </w:r>
      <w:proofErr w:type="spellStart"/>
      <w:r w:rsidRPr="004B6038">
        <w:rPr>
          <w:rFonts w:eastAsia="Arial" w:cs="Open Sans"/>
          <w:color w:val="000000" w:themeColor="text1"/>
          <w:lang w:val="de-DE"/>
        </w:rPr>
        <w:t>Ukrajine</w:t>
      </w:r>
      <w:proofErr w:type="spellEnd"/>
    </w:p>
    <w:p w14:paraId="76FD8564" w14:textId="571D8867" w:rsidR="7717145D" w:rsidRDefault="7717145D" w:rsidP="2B0CCB7D">
      <w:pPr>
        <w:jc w:val="both"/>
        <w:rPr>
          <w:i/>
          <w:iCs/>
          <w:sz w:val="20"/>
          <w:szCs w:val="20"/>
        </w:rPr>
      </w:pPr>
    </w:p>
    <w:p w14:paraId="605AB432" w14:textId="01981CDD" w:rsidR="00353CF9" w:rsidRPr="008D35A1" w:rsidRDefault="357FE73E" w:rsidP="7717145D">
      <w:pPr>
        <w:pStyle w:val="Naslov4"/>
        <w:shd w:val="clear" w:color="auto" w:fill="DEEAF6" w:themeFill="accent5" w:themeFillTint="33"/>
        <w:ind w:left="720" w:hanging="720"/>
        <w:rPr>
          <w:b/>
          <w:bCs/>
          <w:sz w:val="28"/>
          <w:szCs w:val="28"/>
        </w:rPr>
      </w:pPr>
      <w:r w:rsidRPr="357FE73E">
        <w:rPr>
          <w:b/>
          <w:bCs/>
        </w:rPr>
        <w:t>11:00 – 12:00</w:t>
      </w:r>
      <w:bookmarkStart w:id="2" w:name="_2et92p0"/>
      <w:bookmarkEnd w:id="2"/>
      <w:r w:rsidR="7717145D">
        <w:br/>
      </w:r>
      <w:r w:rsidRPr="357FE73E">
        <w:rPr>
          <w:b/>
          <w:bCs/>
          <w:sz w:val="28"/>
          <w:szCs w:val="28"/>
        </w:rPr>
        <w:t>2. sklop: Kje začeti</w:t>
      </w:r>
    </w:p>
    <w:p w14:paraId="12BFC96C" w14:textId="77777777" w:rsidR="00353CF9" w:rsidRDefault="00353CF9" w:rsidP="00353CF9">
      <w:pPr>
        <w:spacing w:line="240" w:lineRule="auto"/>
        <w:rPr>
          <w:b/>
        </w:rPr>
      </w:pPr>
    </w:p>
    <w:p w14:paraId="6A949514" w14:textId="1FF5C7A6" w:rsidR="7717145D" w:rsidRPr="004B6038" w:rsidRDefault="7717145D" w:rsidP="7717145D">
      <w:pPr>
        <w:spacing w:after="0" w:line="240" w:lineRule="auto"/>
        <w:rPr>
          <w:b/>
          <w:bCs/>
        </w:rPr>
      </w:pPr>
      <w:r w:rsidRPr="004B6038">
        <w:rPr>
          <w:b/>
          <w:bCs/>
        </w:rPr>
        <w:t>Okrogla miza; Kje začeti?</w:t>
      </w:r>
    </w:p>
    <w:p w14:paraId="2F8687BD" w14:textId="77777777" w:rsidR="008D35A1" w:rsidRPr="004B6038" w:rsidRDefault="008D35A1" w:rsidP="008D35A1">
      <w:pPr>
        <w:spacing w:after="0" w:line="240" w:lineRule="auto"/>
        <w:rPr>
          <w:b/>
        </w:rPr>
      </w:pPr>
    </w:p>
    <w:p w14:paraId="4E5BC320" w14:textId="1705BF5A" w:rsidR="7717145D" w:rsidRPr="004B6038" w:rsidRDefault="1BE718C0" w:rsidP="7717145D">
      <w:pPr>
        <w:pStyle w:val="Odstavekseznama"/>
        <w:numPr>
          <w:ilvl w:val="0"/>
          <w:numId w:val="10"/>
        </w:numPr>
        <w:spacing w:after="0" w:line="276" w:lineRule="auto"/>
      </w:pPr>
      <w:r w:rsidRPr="004B6038">
        <w:rPr>
          <w:b/>
          <w:bCs/>
        </w:rPr>
        <w:t xml:space="preserve">Andrej Tisnikar, </w:t>
      </w:r>
      <w:r w:rsidRPr="004B6038">
        <w:t xml:space="preserve">vodja projektov, </w:t>
      </w:r>
      <w:proofErr w:type="spellStart"/>
      <w:r w:rsidRPr="004B6038">
        <w:t>Bijol</w:t>
      </w:r>
      <w:proofErr w:type="spellEnd"/>
    </w:p>
    <w:p w14:paraId="70343715" w14:textId="126CEBA3" w:rsidR="1BE718C0" w:rsidRPr="00E81EDB" w:rsidRDefault="2B0CCB7D" w:rsidP="53931141">
      <w:pPr>
        <w:pStyle w:val="Odstavekseznama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  <w:proofErr w:type="spellStart"/>
      <w:r w:rsidRPr="00E81EDB">
        <w:rPr>
          <w:rFonts w:ascii="Arial" w:eastAsia="Arial" w:hAnsi="Arial" w:cs="Arial"/>
          <w:b/>
          <w:bCs/>
          <w:color w:val="000000" w:themeColor="text1"/>
          <w:lang w:val="en-GB"/>
        </w:rPr>
        <w:t>Lukianenko</w:t>
      </w:r>
      <w:proofErr w:type="spellEnd"/>
      <w:r w:rsidRPr="00E81EDB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 Yevhenii</w:t>
      </w:r>
      <w:r w:rsidRPr="00E81EDB">
        <w:rPr>
          <w:rFonts w:ascii="Arial" w:eastAsia="Arial" w:hAnsi="Arial" w:cs="Arial"/>
          <w:color w:val="000000" w:themeColor="text1"/>
          <w:lang w:val="en-GB"/>
        </w:rPr>
        <w:t xml:space="preserve">,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direktor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>, Kharkiv regional agency of Ukraine</w:t>
      </w:r>
    </w:p>
    <w:p w14:paraId="73FCE902" w14:textId="788BD45E" w:rsidR="2B0CCB7D" w:rsidRPr="00E81EDB" w:rsidRDefault="2B0CCB7D" w:rsidP="2B0CCB7D">
      <w:pPr>
        <w:pStyle w:val="Odstavekseznama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  <w:r w:rsidRPr="00E81EDB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prof. dr. Tomaž </w:t>
      </w:r>
      <w:proofErr w:type="spellStart"/>
      <w:r w:rsidRPr="00E81EDB">
        <w:rPr>
          <w:rFonts w:ascii="Arial" w:eastAsia="Arial" w:hAnsi="Arial" w:cs="Arial"/>
          <w:b/>
          <w:bCs/>
          <w:color w:val="000000" w:themeColor="text1"/>
          <w:lang w:val="en-GB"/>
        </w:rPr>
        <w:t>Rodič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,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direktor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,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Vesolje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-SI,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Center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odličnosti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Vesolje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>,</w:t>
      </w:r>
      <w:r w:rsidRPr="00E81EDB">
        <w:br/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znanost</w:t>
      </w:r>
      <w:proofErr w:type="spellEnd"/>
      <w:r w:rsidRPr="00E81EDB">
        <w:rPr>
          <w:rFonts w:ascii="Arial" w:eastAsia="Arial" w:hAnsi="Arial" w:cs="Arial"/>
          <w:color w:val="000000" w:themeColor="text1"/>
          <w:lang w:val="en-GB"/>
        </w:rPr>
        <w:t xml:space="preserve"> in </w:t>
      </w:r>
      <w:proofErr w:type="spellStart"/>
      <w:r w:rsidRPr="00E81EDB">
        <w:rPr>
          <w:rFonts w:ascii="Arial" w:eastAsia="Arial" w:hAnsi="Arial" w:cs="Arial"/>
          <w:color w:val="000000" w:themeColor="text1"/>
          <w:lang w:val="en-GB"/>
        </w:rPr>
        <w:t>tehnologije</w:t>
      </w:r>
      <w:proofErr w:type="spellEnd"/>
    </w:p>
    <w:p w14:paraId="73E37751" w14:textId="15E19D30" w:rsidR="2B0CCB7D" w:rsidRPr="00E81EDB" w:rsidRDefault="2B0CCB7D" w:rsidP="2B0CCB7D">
      <w:pPr>
        <w:pStyle w:val="Odstavekseznama"/>
        <w:numPr>
          <w:ilvl w:val="0"/>
          <w:numId w:val="5"/>
        </w:numPr>
        <w:spacing w:after="0" w:line="276" w:lineRule="auto"/>
      </w:pPr>
      <w:proofErr w:type="spellStart"/>
      <w:r w:rsidRPr="00E81EDB">
        <w:rPr>
          <w:b/>
          <w:bCs/>
        </w:rPr>
        <w:t>Vyacheslav</w:t>
      </w:r>
      <w:proofErr w:type="spellEnd"/>
      <w:r w:rsidRPr="00E81EDB">
        <w:rPr>
          <w:b/>
          <w:bCs/>
        </w:rPr>
        <w:t xml:space="preserve"> </w:t>
      </w:r>
      <w:proofErr w:type="spellStart"/>
      <w:r w:rsidRPr="00E81EDB">
        <w:rPr>
          <w:b/>
          <w:bCs/>
        </w:rPr>
        <w:t>Moroz</w:t>
      </w:r>
      <w:proofErr w:type="spellEnd"/>
      <w:r w:rsidRPr="00E81EDB">
        <w:rPr>
          <w:b/>
          <w:bCs/>
        </w:rPr>
        <w:t>,</w:t>
      </w:r>
      <w:r w:rsidRPr="00E81EDB">
        <w:t xml:space="preserve"> vodja Informacijsko analitičnega centra Nacionalnega centra za nadzor in testiranje vesoljskih objektov (NCSFCT) - </w:t>
      </w:r>
      <w:proofErr w:type="spellStart"/>
      <w:r w:rsidRPr="00E81EDB">
        <w:t>online</w:t>
      </w:r>
      <w:proofErr w:type="spellEnd"/>
    </w:p>
    <w:p w14:paraId="4407EB19" w14:textId="77777777" w:rsidR="008D35A1" w:rsidRPr="004B6038" w:rsidRDefault="008D35A1" w:rsidP="0080431E">
      <w:pPr>
        <w:pStyle w:val="Odstavekseznama"/>
        <w:spacing w:after="0" w:line="276" w:lineRule="auto"/>
      </w:pPr>
    </w:p>
    <w:p w14:paraId="6BF43CC8" w14:textId="6CC7CBA9" w:rsidR="7717145D" w:rsidRDefault="1BE718C0" w:rsidP="1BE718C0">
      <w:r w:rsidRPr="004B6038">
        <w:rPr>
          <w:b/>
          <w:bCs/>
        </w:rPr>
        <w:t xml:space="preserve">Moderatorka: Barbara </w:t>
      </w:r>
      <w:proofErr w:type="spellStart"/>
      <w:r w:rsidRPr="004B6038">
        <w:rPr>
          <w:b/>
          <w:bCs/>
        </w:rPr>
        <w:t>Matijašič</w:t>
      </w:r>
      <w:proofErr w:type="spellEnd"/>
      <w:r w:rsidRPr="004B6038">
        <w:rPr>
          <w:b/>
          <w:bCs/>
        </w:rPr>
        <w:t xml:space="preserve">, </w:t>
      </w:r>
      <w:r w:rsidRPr="004B6038">
        <w:t>MBA, direktorica projektov, ISR</w:t>
      </w:r>
    </w:p>
    <w:p w14:paraId="514FF223" w14:textId="69DBA8CC" w:rsidR="7717145D" w:rsidRDefault="7717145D" w:rsidP="7717145D">
      <w:pPr>
        <w:rPr>
          <w:b/>
          <w:bCs/>
        </w:rPr>
      </w:pPr>
    </w:p>
    <w:p w14:paraId="42E47807" w14:textId="3B21B9CD" w:rsidR="00353CF9" w:rsidRPr="008D35A1" w:rsidRDefault="7717145D" w:rsidP="00353CF9">
      <w:pPr>
        <w:rPr>
          <w:rFonts w:cs="Open Sans"/>
          <w:b/>
          <w:bCs/>
        </w:rPr>
      </w:pPr>
      <w:r w:rsidRPr="7717145D">
        <w:rPr>
          <w:b/>
          <w:bCs/>
        </w:rPr>
        <w:t>12:00-13:00</w:t>
      </w:r>
      <w:r w:rsidR="00353CF9">
        <w:br/>
      </w:r>
      <w:r w:rsidR="00353CF9">
        <w:br/>
      </w:r>
      <w:r w:rsidRPr="7717145D">
        <w:rPr>
          <w:b/>
          <w:bCs/>
        </w:rPr>
        <w:t>PRILOŽNOST OSEBNEGA SVETOVANJA OD A DO Ž.</w:t>
      </w:r>
    </w:p>
    <w:p w14:paraId="4D062DC2" w14:textId="05619C45" w:rsidR="7717145D" w:rsidRDefault="357FE73E" w:rsidP="7717145D">
      <w:pPr>
        <w:rPr>
          <w:b/>
          <w:bCs/>
        </w:rPr>
      </w:pPr>
      <w:r w:rsidRPr="357FE73E">
        <w:rPr>
          <w:b/>
          <w:bCs/>
        </w:rPr>
        <w:t xml:space="preserve">13:00 </w:t>
      </w:r>
    </w:p>
    <w:p w14:paraId="4E3CB244" w14:textId="28133BE4" w:rsidR="008D35A1" w:rsidRDefault="008D35A1" w:rsidP="008D35A1">
      <w:r>
        <w:t>Samopostrežno kosilo in B2B sestanki (podjetja, vlada in občine)</w:t>
      </w:r>
    </w:p>
    <w:sectPr w:rsidR="008D35A1" w:rsidSect="00353CF9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575F" w14:textId="77777777" w:rsidR="00124DD1" w:rsidRDefault="00124DD1" w:rsidP="00BD5B3B">
      <w:pPr>
        <w:spacing w:after="0" w:line="240" w:lineRule="auto"/>
      </w:pPr>
      <w:r>
        <w:separator/>
      </w:r>
    </w:p>
  </w:endnote>
  <w:endnote w:type="continuationSeparator" w:id="0">
    <w:p w14:paraId="0F354342" w14:textId="77777777" w:rsidR="00124DD1" w:rsidRDefault="00124DD1" w:rsidP="00BD5B3B">
      <w:pPr>
        <w:spacing w:after="0" w:line="240" w:lineRule="auto"/>
      </w:pPr>
      <w:r>
        <w:continuationSeparator/>
      </w:r>
    </w:p>
  </w:endnote>
  <w:endnote w:type="continuationNotice" w:id="1">
    <w:p w14:paraId="1021E5FE" w14:textId="77777777" w:rsidR="00124DD1" w:rsidRDefault="00124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6CB3" w14:textId="77777777" w:rsidR="00124DD1" w:rsidRDefault="00124DD1" w:rsidP="00BD5B3B">
      <w:pPr>
        <w:spacing w:after="0" w:line="240" w:lineRule="auto"/>
      </w:pPr>
      <w:r>
        <w:separator/>
      </w:r>
    </w:p>
  </w:footnote>
  <w:footnote w:type="continuationSeparator" w:id="0">
    <w:p w14:paraId="51B0C1B3" w14:textId="77777777" w:rsidR="00124DD1" w:rsidRDefault="00124DD1" w:rsidP="00BD5B3B">
      <w:pPr>
        <w:spacing w:after="0" w:line="240" w:lineRule="auto"/>
      </w:pPr>
      <w:r>
        <w:continuationSeparator/>
      </w:r>
    </w:p>
  </w:footnote>
  <w:footnote w:type="continuationNotice" w:id="1">
    <w:p w14:paraId="7ED9CA81" w14:textId="77777777" w:rsidR="00124DD1" w:rsidRDefault="00124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5E9D" w14:textId="5749EADC" w:rsidR="00BD5B3B" w:rsidRDefault="00353CF9" w:rsidP="00353CF9">
    <w:pPr>
      <w:pStyle w:val="Glava"/>
      <w:tabs>
        <w:tab w:val="clear" w:pos="4513"/>
        <w:tab w:val="clear" w:pos="9026"/>
        <w:tab w:val="left" w:pos="8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3C2"/>
    <w:multiLevelType w:val="hybridMultilevel"/>
    <w:tmpl w:val="F1C47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4AD"/>
    <w:multiLevelType w:val="hybridMultilevel"/>
    <w:tmpl w:val="B9DA5C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7FBC"/>
    <w:multiLevelType w:val="hybridMultilevel"/>
    <w:tmpl w:val="FF3C3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91D33"/>
    <w:multiLevelType w:val="hybridMultilevel"/>
    <w:tmpl w:val="CCF2E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10994"/>
    <w:multiLevelType w:val="hybridMultilevel"/>
    <w:tmpl w:val="2A22A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6E1A"/>
    <w:multiLevelType w:val="hybridMultilevel"/>
    <w:tmpl w:val="94224C24"/>
    <w:lvl w:ilvl="0" w:tplc="69E0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2B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6A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A7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8C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A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80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2288"/>
    <w:multiLevelType w:val="multilevel"/>
    <w:tmpl w:val="09E62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B23777"/>
    <w:multiLevelType w:val="hybridMultilevel"/>
    <w:tmpl w:val="1004AF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208F4"/>
    <w:multiLevelType w:val="hybridMultilevel"/>
    <w:tmpl w:val="D96A3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C1D76"/>
    <w:multiLevelType w:val="hybridMultilevel"/>
    <w:tmpl w:val="C5CCA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">
    <w:abstractNumId w:val="5"/>
  </w:num>
  <w:num w:numId="2" w16cid:durableId="334309667">
    <w:abstractNumId w:val="6"/>
  </w:num>
  <w:num w:numId="3" w16cid:durableId="1334182944">
    <w:abstractNumId w:val="8"/>
  </w:num>
  <w:num w:numId="4" w16cid:durableId="1004554387">
    <w:abstractNumId w:val="9"/>
  </w:num>
  <w:num w:numId="5" w16cid:durableId="1714689880">
    <w:abstractNumId w:val="2"/>
  </w:num>
  <w:num w:numId="6" w16cid:durableId="274675080">
    <w:abstractNumId w:val="7"/>
  </w:num>
  <w:num w:numId="7" w16cid:durableId="38239431">
    <w:abstractNumId w:val="1"/>
  </w:num>
  <w:num w:numId="8" w16cid:durableId="1411581651">
    <w:abstractNumId w:val="0"/>
  </w:num>
  <w:num w:numId="9" w16cid:durableId="1924801819">
    <w:abstractNumId w:val="3"/>
  </w:num>
  <w:num w:numId="10" w16cid:durableId="4260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F9"/>
    <w:rsid w:val="00020F34"/>
    <w:rsid w:val="00077E64"/>
    <w:rsid w:val="000C4080"/>
    <w:rsid w:val="001046CC"/>
    <w:rsid w:val="00124DD1"/>
    <w:rsid w:val="001C5C26"/>
    <w:rsid w:val="001E04F9"/>
    <w:rsid w:val="001E4A3A"/>
    <w:rsid w:val="001F6287"/>
    <w:rsid w:val="0022715F"/>
    <w:rsid w:val="00236164"/>
    <w:rsid w:val="00255B2D"/>
    <w:rsid w:val="002F5B1D"/>
    <w:rsid w:val="00345055"/>
    <w:rsid w:val="00353CF9"/>
    <w:rsid w:val="003A6567"/>
    <w:rsid w:val="003B25D4"/>
    <w:rsid w:val="003B4900"/>
    <w:rsid w:val="003C0649"/>
    <w:rsid w:val="003D653C"/>
    <w:rsid w:val="0042663F"/>
    <w:rsid w:val="0044503B"/>
    <w:rsid w:val="00475E05"/>
    <w:rsid w:val="004B6038"/>
    <w:rsid w:val="004E2874"/>
    <w:rsid w:val="00526474"/>
    <w:rsid w:val="00560AA0"/>
    <w:rsid w:val="0059269D"/>
    <w:rsid w:val="005954A7"/>
    <w:rsid w:val="005A6AEE"/>
    <w:rsid w:val="00601F30"/>
    <w:rsid w:val="00674C1E"/>
    <w:rsid w:val="006C5753"/>
    <w:rsid w:val="00700906"/>
    <w:rsid w:val="007319C7"/>
    <w:rsid w:val="00743982"/>
    <w:rsid w:val="0074651C"/>
    <w:rsid w:val="007A2D7A"/>
    <w:rsid w:val="007D23D8"/>
    <w:rsid w:val="0080431E"/>
    <w:rsid w:val="00826F1C"/>
    <w:rsid w:val="0085095D"/>
    <w:rsid w:val="008734B5"/>
    <w:rsid w:val="00875F66"/>
    <w:rsid w:val="008B5E82"/>
    <w:rsid w:val="008D35A1"/>
    <w:rsid w:val="008F41C3"/>
    <w:rsid w:val="00930FCC"/>
    <w:rsid w:val="00992F18"/>
    <w:rsid w:val="009B1B21"/>
    <w:rsid w:val="00A14311"/>
    <w:rsid w:val="00A26C60"/>
    <w:rsid w:val="00A55845"/>
    <w:rsid w:val="00A55D21"/>
    <w:rsid w:val="00A62E08"/>
    <w:rsid w:val="00AE1A35"/>
    <w:rsid w:val="00AE6A26"/>
    <w:rsid w:val="00B241D9"/>
    <w:rsid w:val="00B903A4"/>
    <w:rsid w:val="00B906D4"/>
    <w:rsid w:val="00BD5B3B"/>
    <w:rsid w:val="00C33DAF"/>
    <w:rsid w:val="00C360CF"/>
    <w:rsid w:val="00C87015"/>
    <w:rsid w:val="00CA374D"/>
    <w:rsid w:val="00CF293D"/>
    <w:rsid w:val="00D305D1"/>
    <w:rsid w:val="00D7173F"/>
    <w:rsid w:val="00DA60BE"/>
    <w:rsid w:val="00DB0FAE"/>
    <w:rsid w:val="00DD4A4E"/>
    <w:rsid w:val="00E60159"/>
    <w:rsid w:val="00E727FE"/>
    <w:rsid w:val="00E81EDB"/>
    <w:rsid w:val="00E8271D"/>
    <w:rsid w:val="00E92DCA"/>
    <w:rsid w:val="00EA0778"/>
    <w:rsid w:val="00EB3058"/>
    <w:rsid w:val="00EC1281"/>
    <w:rsid w:val="00ED5E38"/>
    <w:rsid w:val="00F8239B"/>
    <w:rsid w:val="00F96AAA"/>
    <w:rsid w:val="00FA44D6"/>
    <w:rsid w:val="00FB0128"/>
    <w:rsid w:val="00FC4DFB"/>
    <w:rsid w:val="1BE718C0"/>
    <w:rsid w:val="2B0CCB7D"/>
    <w:rsid w:val="357FE73E"/>
    <w:rsid w:val="53931141"/>
    <w:rsid w:val="771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3519"/>
  <w15:chartTrackingRefBased/>
  <w15:docId w15:val="{973E20ED-6C7B-411B-891D-F92583D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6567"/>
    <w:rPr>
      <w:rFonts w:ascii="Open Sans" w:hAnsi="Open San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4DFB"/>
    <w:pPr>
      <w:keepNext/>
      <w:keepLines/>
      <w:spacing w:before="240" w:after="240"/>
      <w:outlineLvl w:val="0"/>
    </w:pPr>
    <w:rPr>
      <w:rFonts w:ascii="Open Sans SemiBold" w:eastAsiaTheme="majorEastAsia" w:hAnsi="Open Sans SemiBold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4DFB"/>
    <w:pPr>
      <w:keepNext/>
      <w:keepLines/>
      <w:spacing w:before="40" w:after="0"/>
      <w:outlineLvl w:val="1"/>
    </w:pPr>
    <w:rPr>
      <w:rFonts w:ascii="Open Sans SemiBold" w:eastAsiaTheme="majorEastAsia" w:hAnsi="Open Sans SemiBold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3C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53C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3C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3C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3C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3C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3C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5B3B"/>
  </w:style>
  <w:style w:type="paragraph" w:styleId="Noga">
    <w:name w:val="footer"/>
    <w:basedOn w:val="Navaden"/>
    <w:link w:val="NogaZnak"/>
    <w:uiPriority w:val="99"/>
    <w:unhideWhenUsed/>
    <w:rsid w:val="00BD5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5B3B"/>
  </w:style>
  <w:style w:type="character" w:customStyle="1" w:styleId="Naslov1Znak">
    <w:name w:val="Naslov 1 Znak"/>
    <w:basedOn w:val="Privzetapisavaodstavka"/>
    <w:link w:val="Naslov1"/>
    <w:uiPriority w:val="9"/>
    <w:rsid w:val="00FC4DFB"/>
    <w:rPr>
      <w:rFonts w:ascii="Open Sans SemiBold" w:eastAsiaTheme="majorEastAsia" w:hAnsi="Open Sans SemiBold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C4DFB"/>
    <w:rPr>
      <w:rFonts w:ascii="Open Sans SemiBold" w:eastAsiaTheme="majorEastAsia" w:hAnsi="Open Sans SemiBold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3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353C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3CF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3C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3C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3C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3C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3C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3CF9"/>
    <w:rPr>
      <w:rFonts w:ascii="Open Sans" w:hAnsi="Open Sans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3C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3CF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3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3CF9"/>
    <w:rPr>
      <w:rFonts w:ascii="Open Sans" w:hAnsi="Open Sans"/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3CF9"/>
    <w:rPr>
      <w:b/>
      <w:bCs/>
      <w:smallCaps/>
      <w:color w:val="2F5496" w:themeColor="accent1" w:themeShade="BF"/>
      <w:spacing w:val="5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Open Sans" w:hAnsi="Open Sans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0AA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0AA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4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Bizjak</dc:creator>
  <cp:keywords/>
  <dc:description/>
  <cp:lastModifiedBy>Urška Benčina</cp:lastModifiedBy>
  <cp:revision>2</cp:revision>
  <dcterms:created xsi:type="dcterms:W3CDTF">2025-03-26T14:46:00Z</dcterms:created>
  <dcterms:modified xsi:type="dcterms:W3CDTF">2025-03-26T14:46:00Z</dcterms:modified>
</cp:coreProperties>
</file>